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8538" w14:textId="7D70FDDE" w:rsidR="00454E55" w:rsidRPr="0029696B" w:rsidRDefault="00454E55" w:rsidP="00454E55">
      <w:pPr>
        <w:jc w:val="center"/>
        <w:rPr>
          <w:b/>
          <w:bCs/>
          <w:sz w:val="24"/>
          <w:szCs w:val="24"/>
          <w:u w:val="single"/>
        </w:rPr>
      </w:pPr>
      <w:r w:rsidRPr="0029696B">
        <w:rPr>
          <w:b/>
          <w:bCs/>
          <w:sz w:val="24"/>
          <w:szCs w:val="24"/>
          <w:u w:val="single"/>
        </w:rPr>
        <w:t xml:space="preserve"> </w:t>
      </w:r>
      <w:r w:rsidR="00926A7F">
        <w:rPr>
          <w:b/>
          <w:bCs/>
          <w:sz w:val="24"/>
          <w:szCs w:val="24"/>
          <w:u w:val="single"/>
        </w:rPr>
        <w:t xml:space="preserve">Educatore di crescita </w:t>
      </w:r>
      <w:r w:rsidR="006E0B92">
        <w:rPr>
          <w:b/>
          <w:bCs/>
          <w:sz w:val="24"/>
          <w:szCs w:val="24"/>
          <w:u w:val="single"/>
        </w:rPr>
        <w:t xml:space="preserve">familiare </w:t>
      </w:r>
      <w:bookmarkStart w:id="0" w:name="_GoBack"/>
      <w:bookmarkEnd w:id="0"/>
    </w:p>
    <w:p w14:paraId="0B8A016A" w14:textId="77777777" w:rsidR="00454E55" w:rsidRDefault="00454E55" w:rsidP="00964DEC">
      <w:pPr>
        <w:rPr>
          <w:b/>
          <w:bCs/>
          <w:sz w:val="24"/>
          <w:szCs w:val="24"/>
        </w:rPr>
      </w:pPr>
    </w:p>
    <w:p w14:paraId="35B7B61A" w14:textId="77777777" w:rsidR="00951CCA" w:rsidRDefault="00951CCA" w:rsidP="00951CCA">
      <w:pPr>
        <w:rPr>
          <w:b/>
          <w:bCs/>
          <w:sz w:val="24"/>
          <w:szCs w:val="24"/>
        </w:rPr>
      </w:pPr>
    </w:p>
    <w:p w14:paraId="63D1C202" w14:textId="77777777" w:rsidR="00951CCA" w:rsidRDefault="00951CCA" w:rsidP="0095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MACROAREE</w:t>
      </w:r>
    </w:p>
    <w:p w14:paraId="010CBA45" w14:textId="4559F642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Psicologia dell’età evolutiva. Tappe dello Sviluppo cognitivo, motorio, del linguaggio, del segno grafico</w:t>
      </w:r>
      <w:r w:rsidR="00340665">
        <w:rPr>
          <w:b/>
          <w:bCs/>
          <w:sz w:val="24"/>
          <w:szCs w:val="24"/>
        </w:rPr>
        <w:t xml:space="preserve"> 12 ORE </w:t>
      </w:r>
    </w:p>
    <w:p w14:paraId="569B7FCF" w14:textId="76BE4694" w:rsidR="00084939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Pedagogia. </w:t>
      </w:r>
      <w:proofErr w:type="spellStart"/>
      <w:r>
        <w:rPr>
          <w:b/>
          <w:bCs/>
          <w:sz w:val="24"/>
          <w:szCs w:val="24"/>
        </w:rPr>
        <w:t>Pikler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Glodschmied</w:t>
      </w:r>
      <w:proofErr w:type="spellEnd"/>
      <w:r>
        <w:rPr>
          <w:b/>
          <w:bCs/>
          <w:sz w:val="24"/>
          <w:szCs w:val="24"/>
        </w:rPr>
        <w:t xml:space="preserve">, Montessori, </w:t>
      </w:r>
      <w:proofErr w:type="spellStart"/>
      <w:r>
        <w:rPr>
          <w:b/>
          <w:bCs/>
          <w:sz w:val="24"/>
          <w:szCs w:val="24"/>
        </w:rPr>
        <w:t>Brazelton</w:t>
      </w:r>
      <w:proofErr w:type="spellEnd"/>
      <w:r w:rsidR="00340665">
        <w:rPr>
          <w:b/>
          <w:bCs/>
          <w:sz w:val="24"/>
          <w:szCs w:val="24"/>
        </w:rPr>
        <w:t xml:space="preserve">. </w:t>
      </w:r>
      <w:r w:rsidR="00084939">
        <w:rPr>
          <w:b/>
          <w:bCs/>
          <w:sz w:val="24"/>
          <w:szCs w:val="24"/>
        </w:rPr>
        <w:t>16 ORE</w:t>
      </w:r>
    </w:p>
    <w:p w14:paraId="60529FFD" w14:textId="5E4783E0" w:rsidR="00951CCA" w:rsidRDefault="00340665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Materiali Montessori. </w:t>
      </w:r>
      <w:r w:rsidR="00084939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ORE </w:t>
      </w:r>
    </w:p>
    <w:p w14:paraId="5CD08C38" w14:textId="7876C6F3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Laboratori su stile relazionale e comunicazione con bambino e famiglia</w:t>
      </w:r>
      <w:r w:rsidR="00340665">
        <w:rPr>
          <w:b/>
          <w:bCs/>
          <w:sz w:val="24"/>
          <w:szCs w:val="24"/>
        </w:rPr>
        <w:t xml:space="preserve"> 8 ORE</w:t>
      </w:r>
    </w:p>
    <w:p w14:paraId="47A02772" w14:textId="419EE081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Intrecci familiari: ciclo di vita della famiglia </w:t>
      </w:r>
      <w:r w:rsidR="00340665">
        <w:rPr>
          <w:b/>
          <w:bCs/>
          <w:sz w:val="24"/>
          <w:szCs w:val="24"/>
        </w:rPr>
        <w:t>4 ORE</w:t>
      </w:r>
    </w:p>
    <w:p w14:paraId="07177A2D" w14:textId="2930763C" w:rsidR="00340665" w:rsidRDefault="00340665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Routine e attività per fascia d’età. 8 ORE</w:t>
      </w:r>
    </w:p>
    <w:p w14:paraId="661617DA" w14:textId="4B88BBD2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Strumenti di lavoro</w:t>
      </w:r>
      <w:r w:rsidR="00084939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osservazione pedagogica.</w:t>
      </w:r>
      <w:r w:rsidR="00340665">
        <w:rPr>
          <w:b/>
          <w:bCs/>
          <w:sz w:val="24"/>
          <w:szCs w:val="24"/>
        </w:rPr>
        <w:t xml:space="preserve"> </w:t>
      </w:r>
      <w:r w:rsidR="00084939">
        <w:rPr>
          <w:b/>
          <w:bCs/>
          <w:sz w:val="24"/>
          <w:szCs w:val="24"/>
        </w:rPr>
        <w:t>8</w:t>
      </w:r>
      <w:r w:rsidR="00340665">
        <w:rPr>
          <w:b/>
          <w:bCs/>
          <w:sz w:val="24"/>
          <w:szCs w:val="24"/>
        </w:rPr>
        <w:t xml:space="preserve"> ORE</w:t>
      </w:r>
    </w:p>
    <w:p w14:paraId="398F07A8" w14:textId="2A1FCEBF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L’importanza della sicurezza, prevenire gli incidenti.</w:t>
      </w:r>
      <w:r w:rsidR="00340665">
        <w:rPr>
          <w:b/>
          <w:bCs/>
          <w:sz w:val="24"/>
          <w:szCs w:val="24"/>
        </w:rPr>
        <w:t xml:space="preserve"> 4 ORE</w:t>
      </w:r>
    </w:p>
    <w:p w14:paraId="789E056C" w14:textId="7204A0F2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Educazione diffusa, outdoor </w:t>
      </w:r>
      <w:proofErr w:type="spellStart"/>
      <w:r>
        <w:rPr>
          <w:b/>
          <w:bCs/>
          <w:sz w:val="24"/>
          <w:szCs w:val="24"/>
        </w:rPr>
        <w:t>education</w:t>
      </w:r>
      <w:proofErr w:type="spellEnd"/>
      <w:r>
        <w:rPr>
          <w:b/>
          <w:bCs/>
          <w:sz w:val="24"/>
          <w:szCs w:val="24"/>
        </w:rPr>
        <w:t xml:space="preserve">. </w:t>
      </w:r>
      <w:r w:rsidR="00340665">
        <w:rPr>
          <w:b/>
          <w:bCs/>
          <w:sz w:val="24"/>
          <w:szCs w:val="24"/>
        </w:rPr>
        <w:t>8 ORE</w:t>
      </w:r>
    </w:p>
    <w:p w14:paraId="6142EA68" w14:textId="65F12407" w:rsidR="00951CCA" w:rsidRDefault="00951CCA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Come aiutare nei compiti.</w:t>
      </w:r>
      <w:r w:rsidR="00340665">
        <w:rPr>
          <w:b/>
          <w:bCs/>
          <w:sz w:val="24"/>
          <w:szCs w:val="24"/>
        </w:rPr>
        <w:t xml:space="preserve"> 4 ORE</w:t>
      </w:r>
    </w:p>
    <w:p w14:paraId="6F000D09" w14:textId="1B0302EF" w:rsidR="006D2C9B" w:rsidRDefault="006D2C9B" w:rsidP="00951CCA">
      <w:pPr>
        <w:pStyle w:val="Paragrafoelenco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Nozioni di MKG e Digital Marketing. 20 ORE</w:t>
      </w:r>
    </w:p>
    <w:p w14:paraId="09ED375C" w14:textId="77777777" w:rsidR="00951CCA" w:rsidRDefault="00951CCA" w:rsidP="00964DEC">
      <w:pPr>
        <w:rPr>
          <w:b/>
          <w:bCs/>
          <w:sz w:val="24"/>
          <w:szCs w:val="24"/>
        </w:rPr>
      </w:pPr>
    </w:p>
    <w:p w14:paraId="4655C343" w14:textId="1C6B4AC7" w:rsidR="00340665" w:rsidRPr="0029696B" w:rsidRDefault="00340665" w:rsidP="00340665">
      <w:pPr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r w:rsidRPr="0029696B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Tot. </w:t>
      </w:r>
      <w:r w:rsidR="006D2C9B">
        <w:rPr>
          <w:rFonts w:cstheme="minorHAnsi"/>
          <w:b/>
          <w:bCs/>
          <w:color w:val="3B3838" w:themeColor="background2" w:themeShade="40"/>
          <w:sz w:val="24"/>
          <w:szCs w:val="24"/>
        </w:rPr>
        <w:t>10</w:t>
      </w:r>
      <w:r w:rsidRPr="0029696B">
        <w:rPr>
          <w:rFonts w:cstheme="minorHAnsi"/>
          <w:b/>
          <w:bCs/>
          <w:color w:val="3B3838" w:themeColor="background2" w:themeShade="40"/>
          <w:sz w:val="24"/>
          <w:szCs w:val="24"/>
        </w:rPr>
        <w:t>0 ore</w:t>
      </w:r>
    </w:p>
    <w:p w14:paraId="5698F52B" w14:textId="6330CC43" w:rsidR="00951CCA" w:rsidRDefault="00951CCA" w:rsidP="00964D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</w:t>
      </w:r>
    </w:p>
    <w:p w14:paraId="00B816CD" w14:textId="184F5192" w:rsidR="00951CCA" w:rsidRDefault="00951CCA" w:rsidP="00964D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MICROAREE</w:t>
      </w:r>
    </w:p>
    <w:p w14:paraId="2F3A19EA" w14:textId="77777777" w:rsidR="00951CCA" w:rsidRDefault="00951CCA" w:rsidP="00964DEC">
      <w:pPr>
        <w:rPr>
          <w:b/>
          <w:bCs/>
          <w:sz w:val="24"/>
          <w:szCs w:val="24"/>
        </w:rPr>
      </w:pPr>
    </w:p>
    <w:p w14:paraId="77DE82A8" w14:textId="35F91226" w:rsidR="00964DEC" w:rsidRPr="00454E55" w:rsidRDefault="00964DEC" w:rsidP="00964DEC">
      <w:pPr>
        <w:rPr>
          <w:b/>
          <w:bCs/>
          <w:sz w:val="24"/>
          <w:szCs w:val="24"/>
        </w:rPr>
      </w:pPr>
      <w:r w:rsidRPr="00454E55">
        <w:rPr>
          <w:b/>
          <w:bCs/>
          <w:sz w:val="24"/>
          <w:szCs w:val="24"/>
        </w:rPr>
        <w:t>Il ciclo di vita della famiglia</w:t>
      </w:r>
      <w:r w:rsidR="00454E55">
        <w:rPr>
          <w:b/>
          <w:bCs/>
          <w:sz w:val="24"/>
          <w:szCs w:val="24"/>
        </w:rPr>
        <w:t xml:space="preserve">. </w:t>
      </w:r>
      <w:r w:rsidR="006E0B92">
        <w:rPr>
          <w:b/>
          <w:bCs/>
          <w:sz w:val="24"/>
          <w:szCs w:val="24"/>
        </w:rPr>
        <w:t>4</w:t>
      </w:r>
      <w:r w:rsidR="00454E55">
        <w:rPr>
          <w:b/>
          <w:bCs/>
          <w:sz w:val="24"/>
          <w:szCs w:val="24"/>
        </w:rPr>
        <w:t xml:space="preserve"> ore</w:t>
      </w:r>
      <w:r w:rsidRPr="00454E55">
        <w:rPr>
          <w:b/>
          <w:bCs/>
          <w:sz w:val="24"/>
          <w:szCs w:val="24"/>
        </w:rPr>
        <w:t xml:space="preserve"> </w:t>
      </w:r>
    </w:p>
    <w:p w14:paraId="7F3F6A43" w14:textId="0D7E5A5E" w:rsidR="00964DEC" w:rsidRPr="00454E55" w:rsidRDefault="00964DEC" w:rsidP="00964DEC">
      <w:pPr>
        <w:spacing w:after="0"/>
        <w:rPr>
          <w:b/>
          <w:bCs/>
          <w:sz w:val="24"/>
          <w:szCs w:val="24"/>
        </w:rPr>
      </w:pPr>
      <w:r w:rsidRPr="00454E55">
        <w:rPr>
          <w:b/>
          <w:bCs/>
          <w:sz w:val="24"/>
          <w:szCs w:val="24"/>
        </w:rPr>
        <w:t>Pedagogia familiare</w:t>
      </w:r>
      <w:r w:rsidR="00454E55">
        <w:rPr>
          <w:b/>
          <w:bCs/>
          <w:sz w:val="24"/>
          <w:szCs w:val="24"/>
        </w:rPr>
        <w:t xml:space="preserve">. </w:t>
      </w:r>
      <w:r w:rsidR="006E0B92">
        <w:rPr>
          <w:b/>
          <w:bCs/>
          <w:sz w:val="24"/>
          <w:szCs w:val="24"/>
        </w:rPr>
        <w:t>4</w:t>
      </w:r>
      <w:r w:rsidR="0029696B">
        <w:rPr>
          <w:b/>
          <w:bCs/>
          <w:sz w:val="24"/>
          <w:szCs w:val="24"/>
        </w:rPr>
        <w:t xml:space="preserve"> </w:t>
      </w:r>
      <w:r w:rsidR="00454E55" w:rsidRPr="00454E55">
        <w:rPr>
          <w:b/>
          <w:bCs/>
          <w:sz w:val="24"/>
          <w:szCs w:val="24"/>
        </w:rPr>
        <w:t>ore</w:t>
      </w:r>
    </w:p>
    <w:p w14:paraId="1F96E8DD" w14:textId="77777777" w:rsidR="00210E6A" w:rsidRDefault="00210E6A" w:rsidP="00964DEC">
      <w:pPr>
        <w:spacing w:after="0"/>
        <w:rPr>
          <w:sz w:val="24"/>
          <w:szCs w:val="24"/>
        </w:rPr>
      </w:pPr>
    </w:p>
    <w:p w14:paraId="2FF40C34" w14:textId="22DE845E" w:rsidR="00964DEC" w:rsidRPr="00F055D2" w:rsidRDefault="00964DEC" w:rsidP="00964DEC">
      <w:pPr>
        <w:spacing w:after="0"/>
        <w:rPr>
          <w:sz w:val="24"/>
          <w:szCs w:val="24"/>
        </w:rPr>
      </w:pPr>
      <w:r w:rsidRPr="00454E55">
        <w:rPr>
          <w:b/>
          <w:bCs/>
          <w:sz w:val="24"/>
          <w:szCs w:val="24"/>
        </w:rPr>
        <w:t>Il lavoro sullo stile relazionale</w:t>
      </w:r>
      <w:r w:rsidR="00454E55">
        <w:rPr>
          <w:b/>
          <w:bCs/>
          <w:sz w:val="24"/>
          <w:szCs w:val="24"/>
        </w:rPr>
        <w:t xml:space="preserve">. </w:t>
      </w:r>
      <w:r w:rsidR="00F055D2" w:rsidRPr="00F055D2">
        <w:rPr>
          <w:b/>
          <w:bCs/>
          <w:sz w:val="24"/>
          <w:szCs w:val="24"/>
        </w:rPr>
        <w:t>Stili educativi e relazionali a confronto.</w:t>
      </w:r>
      <w:r w:rsidR="00F055D2">
        <w:rPr>
          <w:sz w:val="24"/>
          <w:szCs w:val="24"/>
        </w:rPr>
        <w:t xml:space="preserve"> </w:t>
      </w:r>
      <w:r w:rsidR="00454E55">
        <w:rPr>
          <w:b/>
          <w:bCs/>
          <w:sz w:val="24"/>
          <w:szCs w:val="24"/>
        </w:rPr>
        <w:t>8 ore</w:t>
      </w:r>
      <w:r w:rsidRPr="00454E55">
        <w:rPr>
          <w:b/>
          <w:bCs/>
          <w:sz w:val="24"/>
          <w:szCs w:val="24"/>
        </w:rPr>
        <w:t xml:space="preserve"> </w:t>
      </w:r>
    </w:p>
    <w:p w14:paraId="150FD012" w14:textId="77777777" w:rsidR="00F055D2" w:rsidRDefault="00F055D2" w:rsidP="00210E6A">
      <w:pPr>
        <w:spacing w:after="0"/>
        <w:rPr>
          <w:b/>
          <w:bCs/>
          <w:sz w:val="24"/>
          <w:szCs w:val="24"/>
        </w:rPr>
      </w:pPr>
      <w:bookmarkStart w:id="1" w:name="_Hlk50299416"/>
    </w:p>
    <w:p w14:paraId="6ECD98A7" w14:textId="4D88D2E7" w:rsidR="00210E6A" w:rsidRPr="00964DEC" w:rsidRDefault="00210E6A" w:rsidP="00210E6A">
      <w:pPr>
        <w:spacing w:after="0"/>
        <w:rPr>
          <w:b/>
          <w:bCs/>
          <w:sz w:val="24"/>
          <w:szCs w:val="24"/>
        </w:rPr>
      </w:pPr>
      <w:r w:rsidRPr="00964DEC">
        <w:rPr>
          <w:b/>
          <w:bCs/>
          <w:sz w:val="24"/>
          <w:szCs w:val="24"/>
        </w:rPr>
        <w:t>La comunicazione</w:t>
      </w:r>
      <w:r>
        <w:rPr>
          <w:b/>
          <w:bCs/>
          <w:sz w:val="24"/>
          <w:szCs w:val="24"/>
        </w:rPr>
        <w:t xml:space="preserve"> </w:t>
      </w:r>
      <w:r w:rsidRPr="00454E55">
        <w:rPr>
          <w:b/>
          <w:bCs/>
          <w:sz w:val="24"/>
          <w:szCs w:val="24"/>
        </w:rPr>
        <w:t xml:space="preserve">con </w:t>
      </w:r>
      <w:r>
        <w:rPr>
          <w:b/>
          <w:bCs/>
          <w:sz w:val="24"/>
          <w:szCs w:val="24"/>
        </w:rPr>
        <w:t>il bambino</w:t>
      </w:r>
      <w:r w:rsidRPr="00454E55">
        <w:rPr>
          <w:b/>
          <w:bCs/>
          <w:sz w:val="24"/>
          <w:szCs w:val="24"/>
        </w:rPr>
        <w:t xml:space="preserve"> e la famiglia.</w:t>
      </w:r>
      <w:r>
        <w:rPr>
          <w:b/>
          <w:bCs/>
          <w:sz w:val="24"/>
          <w:szCs w:val="24"/>
        </w:rPr>
        <w:t xml:space="preserve"> </w:t>
      </w:r>
      <w:r w:rsidRPr="00964DEC">
        <w:rPr>
          <w:b/>
          <w:bCs/>
          <w:sz w:val="24"/>
          <w:szCs w:val="24"/>
        </w:rPr>
        <w:t>4 ore</w:t>
      </w:r>
    </w:p>
    <w:p w14:paraId="6E4882C4" w14:textId="77777777" w:rsidR="00210E6A" w:rsidRDefault="00210E6A" w:rsidP="00964DEC">
      <w:pPr>
        <w:spacing w:after="0"/>
        <w:rPr>
          <w:sz w:val="24"/>
          <w:szCs w:val="24"/>
        </w:rPr>
      </w:pPr>
    </w:p>
    <w:p w14:paraId="7BB28436" w14:textId="04D12DCA" w:rsidR="006E0B92" w:rsidRPr="006E0B92" w:rsidRDefault="006E0B92" w:rsidP="006E0B92">
      <w:pPr>
        <w:spacing w:after="0"/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proofErr w:type="spellStart"/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Goldschmied</w:t>
      </w:r>
      <w:proofErr w:type="spellEnd"/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Pikler</w:t>
      </w:r>
      <w:proofErr w:type="spellEnd"/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.  4 ore</w:t>
      </w:r>
    </w:p>
    <w:p w14:paraId="4A0B5D4F" w14:textId="77777777" w:rsidR="006E0B92" w:rsidRDefault="006E0B92" w:rsidP="006E0B92">
      <w:pPr>
        <w:spacing w:after="0"/>
        <w:rPr>
          <w:rFonts w:cstheme="minorHAnsi"/>
          <w:color w:val="3B3838" w:themeColor="background2" w:themeShade="40"/>
          <w:sz w:val="24"/>
          <w:szCs w:val="24"/>
        </w:rPr>
      </w:pPr>
    </w:p>
    <w:p w14:paraId="67D655C1" w14:textId="442E94B3" w:rsidR="006E0B92" w:rsidRPr="006E0B92" w:rsidRDefault="006E0B92" w:rsidP="006E0B92">
      <w:pPr>
        <w:spacing w:after="0"/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proofErr w:type="spellStart"/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Brazelton</w:t>
      </w:r>
      <w:proofErr w:type="spellEnd"/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 e le tappe evolutive.  4 ore</w:t>
      </w:r>
    </w:p>
    <w:p w14:paraId="0A8707DA" w14:textId="77777777" w:rsidR="006E0B92" w:rsidRDefault="006E0B92" w:rsidP="006E0B92">
      <w:pPr>
        <w:spacing w:after="0"/>
        <w:rPr>
          <w:rFonts w:cstheme="minorHAnsi"/>
          <w:b/>
          <w:bCs/>
          <w:color w:val="3B3838" w:themeColor="background2" w:themeShade="40"/>
          <w:sz w:val="24"/>
          <w:szCs w:val="24"/>
        </w:rPr>
      </w:pPr>
    </w:p>
    <w:p w14:paraId="7E539AF9" w14:textId="08FC1BB8" w:rsidR="00454E55" w:rsidRDefault="00454E55" w:rsidP="00964D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emozioni nel</w:t>
      </w:r>
      <w:r w:rsidR="006E0B92">
        <w:rPr>
          <w:b/>
          <w:bCs/>
          <w:sz w:val="24"/>
          <w:szCs w:val="24"/>
        </w:rPr>
        <w:t xml:space="preserve"> bambino</w:t>
      </w:r>
      <w:r>
        <w:rPr>
          <w:b/>
          <w:bCs/>
          <w:sz w:val="24"/>
          <w:szCs w:val="24"/>
        </w:rPr>
        <w:t>, l</w:t>
      </w:r>
      <w:r w:rsidR="006E0B92">
        <w:rPr>
          <w:b/>
          <w:bCs/>
          <w:sz w:val="24"/>
          <w:szCs w:val="24"/>
        </w:rPr>
        <w:t>e abilità sociali</w:t>
      </w:r>
      <w:r>
        <w:rPr>
          <w:b/>
          <w:bCs/>
          <w:sz w:val="24"/>
          <w:szCs w:val="24"/>
        </w:rPr>
        <w:t xml:space="preserve">. </w:t>
      </w:r>
      <w:r w:rsidR="006E0B9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ore</w:t>
      </w:r>
    </w:p>
    <w:p w14:paraId="40F4A007" w14:textId="77777777" w:rsidR="006E0B92" w:rsidRDefault="006E0B92" w:rsidP="006E0B92">
      <w:pPr>
        <w:spacing w:after="0"/>
        <w:rPr>
          <w:rFonts w:cstheme="minorHAnsi"/>
          <w:color w:val="3B3838" w:themeColor="background2" w:themeShade="40"/>
          <w:sz w:val="24"/>
          <w:szCs w:val="24"/>
        </w:rPr>
      </w:pPr>
    </w:p>
    <w:p w14:paraId="6AB9A4AF" w14:textId="283629F7" w:rsidR="006E0B92" w:rsidRPr="006E0B92" w:rsidRDefault="006E0B92" w:rsidP="006E0B92">
      <w:pPr>
        <w:spacing w:after="0"/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Lo sviluppo del segno grafico. 4 ore</w:t>
      </w:r>
    </w:p>
    <w:p w14:paraId="4AC01B04" w14:textId="77777777" w:rsidR="006E0B92" w:rsidRPr="006E0B92" w:rsidRDefault="006E0B92" w:rsidP="00964DEC">
      <w:pPr>
        <w:spacing w:after="0"/>
        <w:rPr>
          <w:b/>
          <w:bCs/>
          <w:sz w:val="24"/>
          <w:szCs w:val="24"/>
        </w:rPr>
      </w:pPr>
    </w:p>
    <w:p w14:paraId="5BC3B11C" w14:textId="79C86BE8" w:rsidR="006E0B92" w:rsidRDefault="006E0B92" w:rsidP="006E0B92">
      <w:pPr>
        <w:spacing w:after="0"/>
        <w:rPr>
          <w:rFonts w:cstheme="minorHAnsi"/>
          <w:b/>
          <w:bCs/>
          <w:sz w:val="24"/>
          <w:szCs w:val="24"/>
        </w:rPr>
      </w:pPr>
      <w:bookmarkStart w:id="2" w:name="_Hlk50300738"/>
      <w:bookmarkEnd w:id="1"/>
      <w:r w:rsidRPr="00454E55">
        <w:rPr>
          <w:rFonts w:cstheme="minorHAnsi"/>
          <w:b/>
          <w:bCs/>
          <w:sz w:val="24"/>
          <w:szCs w:val="24"/>
        </w:rPr>
        <w:t>L’osservazione pedagogica come strumento di lavoro</w:t>
      </w:r>
      <w:r>
        <w:rPr>
          <w:rFonts w:cstheme="minorHAnsi"/>
          <w:b/>
          <w:bCs/>
          <w:sz w:val="24"/>
          <w:szCs w:val="24"/>
        </w:rPr>
        <w:t xml:space="preserve">. 4 ore </w:t>
      </w:r>
    </w:p>
    <w:p w14:paraId="18E0AAFB" w14:textId="7E0C10DC" w:rsidR="006E0B92" w:rsidRDefault="006E0B92" w:rsidP="006E0B92">
      <w:pPr>
        <w:spacing w:after="0"/>
        <w:rPr>
          <w:rFonts w:cstheme="minorHAnsi"/>
          <w:b/>
          <w:bCs/>
          <w:sz w:val="24"/>
          <w:szCs w:val="24"/>
        </w:rPr>
      </w:pPr>
    </w:p>
    <w:bookmarkEnd w:id="2"/>
    <w:p w14:paraId="5A255ED0" w14:textId="5E1F8F0D" w:rsidR="00964DEC" w:rsidRPr="00964DEC" w:rsidRDefault="00964DEC" w:rsidP="00964DEC">
      <w:pPr>
        <w:spacing w:after="0"/>
        <w:rPr>
          <w:b/>
          <w:bCs/>
          <w:sz w:val="24"/>
          <w:szCs w:val="24"/>
        </w:rPr>
      </w:pPr>
      <w:r w:rsidRPr="00964DEC">
        <w:rPr>
          <w:b/>
          <w:bCs/>
          <w:sz w:val="24"/>
          <w:szCs w:val="24"/>
        </w:rPr>
        <w:t xml:space="preserve">Sviluppo cognitivo, della memoria, del linguaggio. </w:t>
      </w:r>
      <w:r w:rsidR="00454E55" w:rsidRPr="00964DEC">
        <w:rPr>
          <w:b/>
          <w:bCs/>
          <w:sz w:val="24"/>
          <w:szCs w:val="24"/>
        </w:rPr>
        <w:t>4 ore</w:t>
      </w:r>
    </w:p>
    <w:p w14:paraId="02645905" w14:textId="77777777" w:rsidR="00210E6A" w:rsidRDefault="00210E6A" w:rsidP="00210E6A">
      <w:pPr>
        <w:spacing w:after="0" w:line="240" w:lineRule="auto"/>
        <w:rPr>
          <w:rFonts w:cstheme="minorHAnsi"/>
          <w:b/>
          <w:bCs/>
          <w:color w:val="3B3838" w:themeColor="background2" w:themeShade="40"/>
          <w:sz w:val="24"/>
          <w:szCs w:val="24"/>
        </w:rPr>
      </w:pPr>
    </w:p>
    <w:p w14:paraId="16DE1C69" w14:textId="60E0F140" w:rsidR="00210E6A" w:rsidRPr="00390835" w:rsidRDefault="00210E6A" w:rsidP="00210E6A">
      <w:pPr>
        <w:spacing w:after="0" w:line="240" w:lineRule="auto"/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Routine e attività per fascia d’età.</w:t>
      </w:r>
      <w:r>
        <w:rPr>
          <w:rFonts w:cstheme="minorHAnsi"/>
          <w:color w:val="3B3838" w:themeColor="background2" w:themeShade="40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8 ore</w:t>
      </w:r>
    </w:p>
    <w:p w14:paraId="4521ED25" w14:textId="77777777" w:rsidR="00210E6A" w:rsidRDefault="00210E6A" w:rsidP="00210E6A">
      <w:pPr>
        <w:spacing w:line="240" w:lineRule="auto"/>
        <w:rPr>
          <w:sz w:val="24"/>
          <w:szCs w:val="24"/>
        </w:rPr>
      </w:pPr>
    </w:p>
    <w:p w14:paraId="7CBF3C78" w14:textId="30B5AFB1" w:rsidR="006E0B92" w:rsidRPr="006E0B92" w:rsidRDefault="006E0B92" w:rsidP="00210E6A">
      <w:pPr>
        <w:spacing w:line="240" w:lineRule="auto"/>
        <w:rPr>
          <w:b/>
          <w:bCs/>
          <w:sz w:val="24"/>
          <w:szCs w:val="24"/>
        </w:rPr>
      </w:pPr>
      <w:r w:rsidRPr="006E0B92">
        <w:rPr>
          <w:b/>
          <w:bCs/>
          <w:sz w:val="24"/>
          <w:szCs w:val="24"/>
        </w:rPr>
        <w:t>La prevenzione degli incidenti. 4 ore</w:t>
      </w:r>
    </w:p>
    <w:p w14:paraId="4C4CABAA" w14:textId="77777777" w:rsidR="00210E6A" w:rsidRDefault="00210E6A" w:rsidP="00964DEC">
      <w:pPr>
        <w:spacing w:after="0"/>
        <w:rPr>
          <w:b/>
          <w:bCs/>
          <w:sz w:val="24"/>
          <w:szCs w:val="24"/>
        </w:rPr>
      </w:pPr>
    </w:p>
    <w:p w14:paraId="48DF74B4" w14:textId="2C36C5BD" w:rsidR="00964DEC" w:rsidRPr="00964DEC" w:rsidRDefault="006E0B92" w:rsidP="00964D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Montessori e materiali Montessori per fascia d’età. </w:t>
      </w:r>
      <w:r w:rsidR="00454E55" w:rsidRPr="00964DEC">
        <w:rPr>
          <w:b/>
          <w:bCs/>
          <w:sz w:val="24"/>
          <w:szCs w:val="24"/>
        </w:rPr>
        <w:t>8 ore</w:t>
      </w:r>
    </w:p>
    <w:p w14:paraId="6745D0AF" w14:textId="77777777" w:rsidR="0029696B" w:rsidRDefault="0029696B" w:rsidP="0029696B">
      <w:pPr>
        <w:spacing w:after="0"/>
        <w:rPr>
          <w:b/>
          <w:bCs/>
          <w:sz w:val="24"/>
          <w:szCs w:val="24"/>
        </w:rPr>
      </w:pPr>
    </w:p>
    <w:p w14:paraId="5973940D" w14:textId="12DB94D2" w:rsidR="006E0B92" w:rsidRPr="006E0B92" w:rsidRDefault="006E0B92" w:rsidP="006E0B92">
      <w:pPr>
        <w:spacing w:after="0"/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La scuola parentale, riferimenti normativi</w:t>
      </w:r>
      <w:r w:rsidR="00210E6A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. </w:t>
      </w:r>
      <w:r w:rsidRPr="006E0B92">
        <w:rPr>
          <w:rFonts w:cstheme="minorHAnsi"/>
          <w:b/>
          <w:bCs/>
          <w:color w:val="3B3838" w:themeColor="background2" w:themeShade="40"/>
          <w:sz w:val="24"/>
          <w:szCs w:val="24"/>
        </w:rPr>
        <w:t>4 ore</w:t>
      </w:r>
    </w:p>
    <w:p w14:paraId="24122021" w14:textId="66675E57" w:rsidR="006E0B92" w:rsidRDefault="006E0B92" w:rsidP="006E0B92">
      <w:pPr>
        <w:spacing w:after="0"/>
        <w:rPr>
          <w:rFonts w:cstheme="minorHAnsi"/>
          <w:color w:val="3B3838" w:themeColor="background2" w:themeShade="40"/>
          <w:sz w:val="24"/>
          <w:szCs w:val="24"/>
        </w:rPr>
      </w:pPr>
    </w:p>
    <w:p w14:paraId="269B0CF8" w14:textId="049E62E5" w:rsidR="006E0B92" w:rsidRPr="006E0B92" w:rsidRDefault="006E0B92" w:rsidP="006E0B92">
      <w:pPr>
        <w:spacing w:after="0"/>
        <w:rPr>
          <w:rFonts w:cstheme="minorHAnsi"/>
          <w:b/>
          <w:bCs/>
          <w:sz w:val="24"/>
          <w:szCs w:val="24"/>
        </w:rPr>
      </w:pPr>
      <w:r w:rsidRPr="006E0B92">
        <w:rPr>
          <w:rFonts w:cstheme="minorHAnsi"/>
          <w:b/>
          <w:bCs/>
          <w:sz w:val="24"/>
          <w:szCs w:val="24"/>
        </w:rPr>
        <w:t>Come aiutare nei compiuti e nello studio studenti e studentesse. 4 ore</w:t>
      </w:r>
    </w:p>
    <w:p w14:paraId="34B05F1F" w14:textId="46A36A7A" w:rsidR="006E0B92" w:rsidRDefault="006E0B92" w:rsidP="00964DEC">
      <w:pPr>
        <w:spacing w:after="0"/>
        <w:rPr>
          <w:b/>
          <w:bCs/>
          <w:sz w:val="24"/>
          <w:szCs w:val="24"/>
        </w:rPr>
      </w:pPr>
    </w:p>
    <w:p w14:paraId="46072A2E" w14:textId="6621D09D" w:rsidR="006E0B92" w:rsidRDefault="006E0B92" w:rsidP="006E0B92">
      <w:pPr>
        <w:spacing w:after="0"/>
        <w:rPr>
          <w:b/>
          <w:bCs/>
          <w:sz w:val="24"/>
          <w:szCs w:val="24"/>
        </w:rPr>
      </w:pPr>
      <w:r w:rsidRPr="00454E55">
        <w:rPr>
          <w:b/>
          <w:bCs/>
          <w:sz w:val="24"/>
          <w:szCs w:val="24"/>
        </w:rPr>
        <w:t>Esempi di proposte in natura</w:t>
      </w:r>
      <w:r>
        <w:rPr>
          <w:sz w:val="24"/>
          <w:szCs w:val="24"/>
        </w:rPr>
        <w:t xml:space="preserve">. </w:t>
      </w:r>
      <w:r w:rsidRPr="00454E55">
        <w:rPr>
          <w:rFonts w:cstheme="minorHAnsi"/>
          <w:b/>
          <w:bCs/>
          <w:color w:val="3B3838" w:themeColor="background2" w:themeShade="40"/>
          <w:sz w:val="24"/>
          <w:szCs w:val="24"/>
        </w:rPr>
        <w:t>Il contatto con la natura come fonte di benessere.</w:t>
      </w:r>
      <w:r>
        <w:rPr>
          <w:rFonts w:cstheme="minorHAnsi"/>
          <w:color w:val="3B3838" w:themeColor="background2" w:themeShade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 ore</w:t>
      </w:r>
    </w:p>
    <w:p w14:paraId="3A4D08A1" w14:textId="3850CA0D" w:rsidR="006D2C9B" w:rsidRDefault="006D2C9B" w:rsidP="006E0B92">
      <w:pPr>
        <w:spacing w:after="0"/>
        <w:rPr>
          <w:b/>
          <w:bCs/>
          <w:sz w:val="24"/>
          <w:szCs w:val="24"/>
        </w:rPr>
      </w:pPr>
    </w:p>
    <w:p w14:paraId="0E642C18" w14:textId="26A23108" w:rsidR="006D2C9B" w:rsidRDefault="006D2C9B" w:rsidP="006E0B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Marketing e Digital Marketing. 20 ore</w:t>
      </w:r>
    </w:p>
    <w:p w14:paraId="0638A463" w14:textId="77777777" w:rsidR="006E0B92" w:rsidRPr="006E0B92" w:rsidRDefault="006E0B92" w:rsidP="00964DEC">
      <w:pPr>
        <w:spacing w:after="0"/>
        <w:rPr>
          <w:b/>
          <w:bCs/>
          <w:sz w:val="24"/>
          <w:szCs w:val="24"/>
        </w:rPr>
      </w:pPr>
    </w:p>
    <w:p w14:paraId="1740FDE9" w14:textId="77777777" w:rsidR="006E0B92" w:rsidRDefault="006E0B92" w:rsidP="006E0B92">
      <w:pPr>
        <w:rPr>
          <w:rFonts w:cstheme="minorHAnsi"/>
          <w:color w:val="C45911" w:themeColor="accent2" w:themeShade="BF"/>
          <w:sz w:val="24"/>
          <w:szCs w:val="24"/>
        </w:rPr>
      </w:pPr>
    </w:p>
    <w:p w14:paraId="5A68ADCB" w14:textId="3A7A2652" w:rsidR="006E0B92" w:rsidRPr="006907BE" w:rsidRDefault="006E0B92" w:rsidP="006E0B92">
      <w:pPr>
        <w:spacing w:after="0"/>
        <w:rPr>
          <w:rFonts w:cstheme="minorHAnsi"/>
          <w:color w:val="00B050"/>
          <w:sz w:val="24"/>
          <w:szCs w:val="24"/>
        </w:rPr>
      </w:pPr>
    </w:p>
    <w:p w14:paraId="7CE0295F" w14:textId="77777777" w:rsidR="006E0B92" w:rsidRDefault="006E0B92" w:rsidP="006E0B92">
      <w:pPr>
        <w:rPr>
          <w:rFonts w:cstheme="minorHAnsi"/>
          <w:b/>
          <w:bCs/>
          <w:color w:val="3B3838" w:themeColor="background2" w:themeShade="40"/>
          <w:sz w:val="24"/>
          <w:szCs w:val="24"/>
        </w:rPr>
      </w:pPr>
    </w:p>
    <w:p w14:paraId="410D01F8" w14:textId="32DF061D" w:rsidR="00964DEC" w:rsidRPr="0029696B" w:rsidRDefault="00964DEC" w:rsidP="006E0B9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C45911" w:themeColor="accent2" w:themeShade="BF"/>
          <w:lang w:eastAsia="it-IT"/>
        </w:rPr>
      </w:pPr>
    </w:p>
    <w:tbl>
      <w:tblPr>
        <w:tblW w:w="18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0"/>
      </w:tblGrid>
      <w:tr w:rsidR="00964DEC" w:rsidRPr="0038417A" w14:paraId="55A95805" w14:textId="77777777" w:rsidTr="00414863">
        <w:tc>
          <w:tcPr>
            <w:tcW w:w="0" w:type="auto"/>
            <w:shd w:val="clear" w:color="auto" w:fill="FFFFFF"/>
            <w:vAlign w:val="center"/>
            <w:hideMark/>
          </w:tcPr>
          <w:p w14:paraId="2B116701" w14:textId="77777777" w:rsidR="00964DEC" w:rsidRPr="0038417A" w:rsidRDefault="00964DEC" w:rsidP="0041486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</w:tbl>
    <w:p w14:paraId="3275EC1C" w14:textId="77777777" w:rsidR="000836EC" w:rsidRDefault="000836EC"/>
    <w:sectPr w:rsidR="00083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2C9"/>
    <w:multiLevelType w:val="hybridMultilevel"/>
    <w:tmpl w:val="DDDE4606"/>
    <w:lvl w:ilvl="0" w:tplc="D408B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7F"/>
    <w:rsid w:val="000836EC"/>
    <w:rsid w:val="00084939"/>
    <w:rsid w:val="00210E6A"/>
    <w:rsid w:val="0029696B"/>
    <w:rsid w:val="00340665"/>
    <w:rsid w:val="00413C64"/>
    <w:rsid w:val="00454E55"/>
    <w:rsid w:val="006D2C9B"/>
    <w:rsid w:val="006E0B92"/>
    <w:rsid w:val="00926A7F"/>
    <w:rsid w:val="00951CCA"/>
    <w:rsid w:val="00964DEC"/>
    <w:rsid w:val="00EE387F"/>
    <w:rsid w:val="00F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496"/>
  <w15:chartTrackingRefBased/>
  <w15:docId w15:val="{7926811D-B141-4300-BF4E-43A5136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4D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4DE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64DEC"/>
    <w:rPr>
      <w:b/>
      <w:bCs/>
    </w:rPr>
  </w:style>
  <w:style w:type="character" w:styleId="Enfasicorsivo">
    <w:name w:val="Emphasis"/>
    <w:basedOn w:val="Carpredefinitoparagrafo"/>
    <w:uiPriority w:val="20"/>
    <w:qFormat/>
    <w:rsid w:val="00964DEC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E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Grigolin</dc:creator>
  <cp:keywords/>
  <dc:description/>
  <cp:lastModifiedBy>User</cp:lastModifiedBy>
  <cp:revision>3</cp:revision>
  <cp:lastPrinted>2021-07-21T13:59:00Z</cp:lastPrinted>
  <dcterms:created xsi:type="dcterms:W3CDTF">2021-07-22T08:15:00Z</dcterms:created>
  <dcterms:modified xsi:type="dcterms:W3CDTF">2021-07-27T10:21:00Z</dcterms:modified>
</cp:coreProperties>
</file>